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第二届全国乡村振兴职业技能大赛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选拔赛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裁判推荐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2"/>
        <w:tblW w:w="90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9"/>
        <w:gridCol w:w="1194"/>
        <w:gridCol w:w="1299"/>
        <w:gridCol w:w="921"/>
        <w:gridCol w:w="1429"/>
        <w:gridCol w:w="1129"/>
        <w:gridCol w:w="430"/>
        <w:gridCol w:w="612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职称/职业资格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拟推荐参与的项目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拟推荐的专家类别</w:t>
            </w:r>
          </w:p>
        </w:tc>
        <w:tc>
          <w:tcPr>
            <w:tcW w:w="6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裁判长□ 裁判员□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简  历</w:t>
            </w:r>
          </w:p>
        </w:tc>
        <w:tc>
          <w:tcPr>
            <w:tcW w:w="83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本人所在单位推荐意见</w:t>
            </w:r>
          </w:p>
        </w:tc>
        <w:tc>
          <w:tcPr>
            <w:tcW w:w="83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WYzMzZhYmQzZDhkMmExMzAwNDlkYTMyYzIyMmUifQ=="/>
  </w:docVars>
  <w:rsids>
    <w:rsidRoot w:val="00172A27"/>
    <w:rsid w:val="5FECE8E5"/>
    <w:rsid w:val="65A32962"/>
    <w:rsid w:val="7BAEF14A"/>
    <w:rsid w:val="7FF563A0"/>
    <w:rsid w:val="BF67CCD4"/>
    <w:rsid w:val="BFFF1A87"/>
    <w:rsid w:val="FEFFD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黑体" w:hAnsi="宋体" w:eastAsia="黑体" w:cs="黑体"/>
      <w:b/>
      <w:bCs/>
      <w:color w:val="000000"/>
      <w:sz w:val="30"/>
      <w:szCs w:val="30"/>
      <w:u w:val="none"/>
    </w:rPr>
  </w:style>
  <w:style w:type="character" w:customStyle="1" w:styleId="5">
    <w:name w:val="font31"/>
    <w:basedOn w:val="3"/>
    <w:qFormat/>
    <w:uiPriority w:val="0"/>
    <w:rPr>
      <w:rFonts w:ascii="黑体" w:hAnsi="宋体" w:eastAsia="黑体" w:cs="黑体"/>
      <w:color w:val="000000"/>
      <w:sz w:val="30"/>
      <w:szCs w:val="30"/>
      <w:u w:val="none"/>
    </w:rPr>
  </w:style>
  <w:style w:type="character" w:customStyle="1" w:styleId="6">
    <w:name w:val="font41"/>
    <w:basedOn w:val="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dcterms:modified xsi:type="dcterms:W3CDTF">2024-03-21T09:15:33Z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40F7451EB8442AB9358AFB658B442820</vt:lpwstr>
  </property>
</Properties>
</file>