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F4" w:rsidRDefault="00C535F4" w:rsidP="00C535F4">
      <w:pPr>
        <w:spacing w:line="520" w:lineRule="exact"/>
        <w:rPr>
          <w:rFonts w:ascii="仿宋_GB2312" w:eastAsia="仿宋_GB2312" w:hAnsi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kern w:val="0"/>
          <w:sz w:val="32"/>
          <w:szCs w:val="32"/>
        </w:rPr>
        <w:t>附件2：</w:t>
      </w:r>
    </w:p>
    <w:p w:rsidR="00C535F4" w:rsidRDefault="00C535F4" w:rsidP="00C535F4">
      <w:pPr>
        <w:spacing w:line="440" w:lineRule="exact"/>
        <w:jc w:val="center"/>
        <w:rPr>
          <w:rFonts w:ascii="宋体" w:hAnsi="宋体" w:hint="eastAsia"/>
          <w:b/>
          <w:spacing w:val="-20"/>
          <w:sz w:val="44"/>
          <w:szCs w:val="44"/>
        </w:rPr>
      </w:pPr>
    </w:p>
    <w:p w:rsidR="00C535F4" w:rsidRDefault="00C535F4" w:rsidP="00C535F4">
      <w:pPr>
        <w:spacing w:line="440" w:lineRule="exact"/>
        <w:jc w:val="center"/>
        <w:rPr>
          <w:rFonts w:ascii="宋体" w:hAnsi="宋体" w:hint="eastAsia"/>
          <w:b/>
          <w:spacing w:val="-20"/>
          <w:sz w:val="44"/>
          <w:szCs w:val="44"/>
        </w:rPr>
      </w:pPr>
      <w:r>
        <w:rPr>
          <w:rFonts w:ascii="宋体" w:hAnsi="宋体" w:hint="eastAsia"/>
          <w:b/>
          <w:spacing w:val="-20"/>
          <w:sz w:val="44"/>
          <w:szCs w:val="44"/>
        </w:rPr>
        <w:t>海南省考试录用公务员专业参考目录</w:t>
      </w:r>
    </w:p>
    <w:p w:rsidR="00C535F4" w:rsidRDefault="00C535F4" w:rsidP="00C535F4">
      <w:pPr>
        <w:spacing w:line="440" w:lineRule="exact"/>
        <w:rPr>
          <w:rFonts w:ascii="仿宋" w:eastAsia="仿宋" w:hAnsi="仿宋" w:hint="eastAsia"/>
          <w:sz w:val="32"/>
        </w:rPr>
      </w:pPr>
    </w:p>
    <w:p w:rsidR="00C535F4" w:rsidRDefault="00C535F4" w:rsidP="00C535F4">
      <w:pPr>
        <w:spacing w:line="440" w:lineRule="exact"/>
        <w:ind w:firstLine="223"/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</w:pPr>
      <w:r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 xml:space="preserve">　一、《海南省考试录用公务员专业参考目录》（以下简称《参考目录》）仅供我省公务员考录过程中各单位进行专业条件设置和报名、资格审核时参考使用。</w:t>
      </w:r>
    </w:p>
    <w:p w:rsidR="00C535F4" w:rsidRDefault="00C535F4" w:rsidP="00C535F4">
      <w:pPr>
        <w:spacing w:line="440" w:lineRule="exact"/>
        <w:ind w:firstLineChars="200" w:firstLine="640"/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</w:pPr>
      <w:r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>二、由于各类院校专业名称设置繁杂，且每年均有新设专业、自主设置专业出现，《参考目录》尚无法涵盖所有专业。报名阶段，报考人员专业与《参考目录》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24"/>
        </w:rPr>
        <w:t>专业相近或者属目录中没有的专业</w:t>
      </w:r>
      <w:r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>， 应当在报名系统中如实输入具体专业名称，并主动联系招录机关，传真所在学校或学院开具的课程设置证明等材料，由招录机关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24"/>
        </w:rPr>
        <w:t>按照具体职位需求及专业一致性原则予以认定</w:t>
      </w:r>
      <w:r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>。</w:t>
      </w:r>
    </w:p>
    <w:p w:rsidR="00C535F4" w:rsidRDefault="00C535F4" w:rsidP="00C535F4">
      <w:pPr>
        <w:spacing w:line="440" w:lineRule="exact"/>
        <w:ind w:firstLineChars="200" w:firstLine="640"/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</w:pPr>
      <w:r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>三、招录机关负责对专业审核结果进行解释。</w:t>
      </w:r>
    </w:p>
    <w:p w:rsidR="00C535F4" w:rsidRPr="00C535F4" w:rsidRDefault="00C535F4" w:rsidP="00C535F4">
      <w:pPr>
        <w:spacing w:line="440" w:lineRule="exact"/>
        <w:ind w:hanging="3"/>
        <w:jc w:val="left"/>
        <w:rPr>
          <w:rFonts w:ascii="楷体" w:eastAsia="楷体" w:hAnsi="楷体" w:cs="宋体" w:hint="eastAsia"/>
          <w:b/>
          <w:bCs/>
          <w:kern w:val="0"/>
          <w:sz w:val="32"/>
          <w:szCs w:val="24"/>
        </w:rPr>
      </w:pPr>
    </w:p>
    <w:p w:rsidR="00C535F4" w:rsidRDefault="00C535F4" w:rsidP="00C535F4">
      <w:pPr>
        <w:spacing w:line="440" w:lineRule="exact"/>
        <w:jc w:val="left"/>
        <w:rPr>
          <w:rFonts w:ascii="仿宋_GB2312" w:eastAsia="仿宋_GB2312" w:hAnsi="仿宋_GB2312" w:cs="宋体" w:hint="eastAsia"/>
          <w:spacing w:val="-10"/>
          <w:kern w:val="0"/>
          <w:sz w:val="32"/>
          <w:szCs w:val="24"/>
        </w:rPr>
      </w:pP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57.水利类、水文与水资源类、水利工程与管理类、水利水电设备类、水土保持与水环境类：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 w:rsidR="00C535F4" w:rsidRPr="00C535F4" w:rsidRDefault="00C535F4" w:rsidP="00C535F4">
      <w:pPr>
        <w:spacing w:line="440" w:lineRule="exact"/>
        <w:ind w:hanging="3"/>
        <w:jc w:val="left"/>
        <w:rPr>
          <w:rFonts w:ascii="楷体" w:eastAsia="楷体" w:hAnsi="楷体" w:cs="宋体" w:hint="eastAsia"/>
          <w:b/>
          <w:bCs/>
          <w:kern w:val="0"/>
          <w:sz w:val="32"/>
          <w:szCs w:val="24"/>
        </w:rPr>
      </w:pPr>
    </w:p>
    <w:p w:rsidR="00C535F4" w:rsidRDefault="00C535F4" w:rsidP="00C535F4">
      <w:pPr>
        <w:spacing w:line="440" w:lineRule="exact"/>
        <w:ind w:hanging="3"/>
        <w:jc w:val="left"/>
        <w:rPr>
          <w:rFonts w:ascii="仿宋_GB2312" w:eastAsia="仿宋_GB2312" w:hAnsi="仿宋_GB2312" w:cs="宋体" w:hint="eastAsia"/>
          <w:kern w:val="0"/>
          <w:sz w:val="32"/>
          <w:szCs w:val="24"/>
        </w:rPr>
      </w:pP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59.环境生态类、环境科学类、环境科学与工程类：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环境科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 xml:space="preserve">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 </w:t>
      </w:r>
    </w:p>
    <w:p w:rsidR="00C535F4" w:rsidRDefault="00C535F4" w:rsidP="00C535F4">
      <w:pPr>
        <w:spacing w:line="440" w:lineRule="exact"/>
        <w:ind w:hanging="3"/>
        <w:jc w:val="left"/>
        <w:rPr>
          <w:rFonts w:ascii="楷体" w:eastAsia="楷体" w:hAnsi="楷体" w:cs="宋体" w:hint="eastAsia"/>
          <w:b/>
          <w:bCs/>
          <w:kern w:val="0"/>
          <w:sz w:val="32"/>
          <w:szCs w:val="24"/>
        </w:rPr>
      </w:pPr>
    </w:p>
    <w:p w:rsidR="00C535F4" w:rsidRDefault="00C535F4" w:rsidP="00C535F4">
      <w:pPr>
        <w:spacing w:line="440" w:lineRule="exact"/>
        <w:ind w:hanging="3"/>
        <w:jc w:val="left"/>
        <w:rPr>
          <w:rFonts w:ascii="仿宋_GB2312" w:eastAsia="仿宋_GB2312" w:hAnsi="仿宋_GB2312" w:cs="宋体" w:hint="eastAsia"/>
          <w:kern w:val="0"/>
          <w:sz w:val="32"/>
          <w:szCs w:val="24"/>
        </w:rPr>
      </w:pP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80.农业工程类：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 w:rsidR="00BD0182" w:rsidRPr="00C535F4" w:rsidRDefault="00BD0182"/>
    <w:sectPr w:rsidR="00BD0182" w:rsidRPr="00C53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182" w:rsidRDefault="00BD0182" w:rsidP="00C535F4">
      <w:r>
        <w:separator/>
      </w:r>
    </w:p>
  </w:endnote>
  <w:endnote w:type="continuationSeparator" w:id="1">
    <w:p w:rsidR="00BD0182" w:rsidRDefault="00BD0182" w:rsidP="00C53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182" w:rsidRDefault="00BD0182" w:rsidP="00C535F4">
      <w:r>
        <w:separator/>
      </w:r>
    </w:p>
  </w:footnote>
  <w:footnote w:type="continuationSeparator" w:id="1">
    <w:p w:rsidR="00BD0182" w:rsidRDefault="00BD0182" w:rsidP="00C535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5F4"/>
    <w:rsid w:val="00BD0182"/>
    <w:rsid w:val="00C535F4"/>
    <w:rsid w:val="00DF6346"/>
    <w:rsid w:val="00F8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F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3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35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35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35F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5E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5E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992</Characters>
  <Application>Microsoft Office Word</Application>
  <DocSecurity>0</DocSecurity>
  <Lines>8</Lines>
  <Paragraphs>2</Paragraphs>
  <ScaleCrop>false</ScaleCrop>
  <Company>Lenovo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4</cp:revision>
  <cp:lastPrinted>2019-05-06T04:07:00Z</cp:lastPrinted>
  <dcterms:created xsi:type="dcterms:W3CDTF">2019-05-06T04:04:00Z</dcterms:created>
  <dcterms:modified xsi:type="dcterms:W3CDTF">2019-05-06T04:11:00Z</dcterms:modified>
</cp:coreProperties>
</file>